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3D37FF" w14:textId="6900341F" w:rsidR="00CB69B9" w:rsidRDefault="00A46516" w:rsidP="00A46516">
      <w:pPr>
        <w:jc w:val="center"/>
      </w:pPr>
      <w:r>
        <w:rPr>
          <w:noProof/>
        </w:rPr>
        <w:drawing>
          <wp:inline distT="0" distB="0" distL="0" distR="0" wp14:anchorId="47DC69EB" wp14:editId="6DD84259">
            <wp:extent cx="1365006" cy="1314450"/>
            <wp:effectExtent l="0" t="0" r="6985" b="0"/>
            <wp:docPr id="12661657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16578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0108" cy="1319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07501" w14:textId="4CD0CC6C" w:rsidR="00A46516" w:rsidRDefault="00000000" w:rsidP="00213E1E">
      <w:pPr>
        <w:jc w:val="center"/>
      </w:pPr>
      <w:hyperlink r:id="rId9" w:history="1">
        <w:r w:rsidR="00A46516" w:rsidRPr="00E81F56">
          <w:rPr>
            <w:rStyle w:val="Hyperlink"/>
          </w:rPr>
          <w:t>https://intjbilling.com</w:t>
        </w:r>
      </w:hyperlink>
      <w:r w:rsidR="00A46516">
        <w:t xml:space="preserve"> </w:t>
      </w:r>
    </w:p>
    <w:p w14:paraId="2D4D9149" w14:textId="77777777" w:rsidR="00213E1E" w:rsidRDefault="00213E1E" w:rsidP="00213E1E">
      <w:pPr>
        <w:jc w:val="center"/>
      </w:pPr>
    </w:p>
    <w:p w14:paraId="46AF91F8" w14:textId="62DCEB2D" w:rsidR="00A46516" w:rsidRDefault="00D873BC" w:rsidP="00213E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Revenue Stream</w:t>
      </w:r>
      <w:r w:rsidR="00745AF3">
        <w:rPr>
          <w:b/>
          <w:bCs/>
          <w:sz w:val="32"/>
          <w:szCs w:val="32"/>
        </w:rPr>
        <w:t xml:space="preserve"> Details for our Payment Processing Partners</w:t>
      </w:r>
    </w:p>
    <w:p w14:paraId="16571156" w14:textId="77777777" w:rsidR="00073CB2" w:rsidRPr="00213E1E" w:rsidRDefault="00073CB2" w:rsidP="009A1992">
      <w:pPr>
        <w:rPr>
          <w:b/>
          <w:bCs/>
          <w:sz w:val="32"/>
          <w:szCs w:val="32"/>
        </w:rPr>
      </w:pPr>
    </w:p>
    <w:p w14:paraId="1862A94B" w14:textId="5320DB51" w:rsidR="009A1992" w:rsidRPr="009A1992" w:rsidRDefault="009A1992" w:rsidP="00D873BC">
      <w:r w:rsidRPr="009A1992">
        <w:t>This document details</w:t>
      </w:r>
      <w:r>
        <w:t xml:space="preserve"> INTJ Billing’s Australian based revenue stream for on site payments for our professional </w:t>
      </w:r>
      <w:r w:rsidR="001E505E">
        <w:t xml:space="preserve">ICT </w:t>
      </w:r>
      <w:r>
        <w:t>services.</w:t>
      </w:r>
    </w:p>
    <w:p w14:paraId="17F7DADE" w14:textId="77777777" w:rsidR="009A1992" w:rsidRDefault="009A1992" w:rsidP="00D873BC">
      <w:pPr>
        <w:rPr>
          <w:b/>
          <w:bCs/>
        </w:rPr>
      </w:pPr>
    </w:p>
    <w:p w14:paraId="577EEF97" w14:textId="2DD09F74" w:rsidR="00A46516" w:rsidRDefault="00745AF3" w:rsidP="00D873BC">
      <w:r>
        <w:rPr>
          <w:b/>
          <w:bCs/>
        </w:rPr>
        <w:t xml:space="preserve">Sole Australian </w:t>
      </w:r>
      <w:r w:rsidR="00D873BC" w:rsidRPr="00D873BC">
        <w:rPr>
          <w:b/>
          <w:bCs/>
        </w:rPr>
        <w:t>Revenue Stream:</w:t>
      </w:r>
      <w:r w:rsidR="00D873BC">
        <w:t xml:space="preserve"> An hourly rate of $120 AUD charged to </w:t>
      </w:r>
      <w:r>
        <w:t xml:space="preserve">our Australian based </w:t>
      </w:r>
      <w:r w:rsidR="00D873BC">
        <w:t xml:space="preserve">customers on site at 7 Cullen Court Spotswood 3015 AUSTRALIA for professional </w:t>
      </w:r>
      <w:r w:rsidR="001515AA">
        <w:t>computing advice.</w:t>
      </w:r>
      <w:r w:rsidR="00D873BC">
        <w:t xml:space="preserve"> </w:t>
      </w:r>
    </w:p>
    <w:p w14:paraId="46ED3D12" w14:textId="77777777" w:rsidR="00D873BC" w:rsidRDefault="00D873BC" w:rsidP="00D873BC"/>
    <w:p w14:paraId="177B200D" w14:textId="71EE45E7" w:rsidR="00D873BC" w:rsidRDefault="00D873BC" w:rsidP="00D873BC">
      <w:r w:rsidRPr="00D873BC">
        <w:rPr>
          <w:b/>
          <w:bCs/>
        </w:rPr>
        <w:t>Client base:</w:t>
      </w:r>
      <w:r>
        <w:t xml:space="preserve"> Australian Citizens most of whom live in Melbourne who are interested in </w:t>
      </w:r>
      <w:r w:rsidR="00995BF4">
        <w:t xml:space="preserve">hiring myself Clarke Towson for </w:t>
      </w:r>
      <w:r w:rsidR="001515AA">
        <w:t>professional computing advice</w:t>
      </w:r>
      <w:r>
        <w:t>.</w:t>
      </w:r>
    </w:p>
    <w:p w14:paraId="12EE8AC0" w14:textId="77777777" w:rsidR="00D873BC" w:rsidRDefault="00D873BC" w:rsidP="00D873BC"/>
    <w:p w14:paraId="02B91537" w14:textId="017FAB98" w:rsidR="001515AA" w:rsidRDefault="00745AF3" w:rsidP="00D873BC">
      <w:r>
        <w:t xml:space="preserve">Hourly rate payments from our Australian based clients </w:t>
      </w:r>
      <w:r w:rsidR="00D873BC">
        <w:t xml:space="preserve">are the </w:t>
      </w:r>
      <w:r w:rsidR="00D873BC" w:rsidRPr="00D873BC">
        <w:rPr>
          <w:b/>
          <w:bCs/>
          <w:u w:val="single"/>
        </w:rPr>
        <w:t>ONLY payments</w:t>
      </w:r>
      <w:r w:rsidR="00D873BC">
        <w:t xml:space="preserve"> that will flow through to </w:t>
      </w:r>
      <w:r w:rsidR="004A320A">
        <w:t>the INTJ Billing</w:t>
      </w:r>
      <w:r w:rsidR="00D873BC">
        <w:t xml:space="preserve"> Z</w:t>
      </w:r>
      <w:r w:rsidR="007370D4">
        <w:t>eller</w:t>
      </w:r>
      <w:r w:rsidR="00D873BC">
        <w:t xml:space="preserve"> account.</w:t>
      </w:r>
      <w:r w:rsidR="00995BF4">
        <w:t xml:space="preserve">  I do not process nor do I deal with Bitcoin payments</w:t>
      </w:r>
      <w:r w:rsidR="001515AA">
        <w:t xml:space="preserve"> nor do I process any payments related to anything listed in Zellers Prohibited Goods and Services: </w:t>
      </w:r>
      <w:hyperlink r:id="rId10" w:history="1">
        <w:r w:rsidR="001515AA" w:rsidRPr="008E213B">
          <w:rPr>
            <w:rStyle w:val="Hyperlink"/>
          </w:rPr>
          <w:t>https://support.myzeller.com/zeller-prohibited-goods-and-services</w:t>
        </w:r>
      </w:hyperlink>
      <w:r w:rsidR="001515AA">
        <w:t xml:space="preserve"> </w:t>
      </w:r>
      <w:r w:rsidR="00995BF4">
        <w:t xml:space="preserve">  </w:t>
      </w:r>
    </w:p>
    <w:p w14:paraId="2D68925F" w14:textId="77777777" w:rsidR="00A46516" w:rsidRDefault="00A46516" w:rsidP="00D873BC"/>
    <w:p w14:paraId="0738C261" w14:textId="19E69773" w:rsidR="00D873BC" w:rsidRPr="001515AA" w:rsidRDefault="00D873BC" w:rsidP="00D873BC">
      <w:pPr>
        <w:rPr>
          <w:b/>
          <w:bCs/>
        </w:rPr>
      </w:pPr>
      <w:r w:rsidRPr="00F74E88">
        <w:rPr>
          <w:b/>
          <w:bCs/>
          <w:highlight w:val="yellow"/>
        </w:rPr>
        <w:t xml:space="preserve">Why did INTJ Billing open a </w:t>
      </w:r>
      <w:r w:rsidR="007370D4">
        <w:rPr>
          <w:b/>
          <w:bCs/>
          <w:highlight w:val="yellow"/>
        </w:rPr>
        <w:t xml:space="preserve">Zeller </w:t>
      </w:r>
      <w:r w:rsidR="007370D4" w:rsidRPr="00F74E88">
        <w:rPr>
          <w:b/>
          <w:bCs/>
          <w:highlight w:val="yellow"/>
        </w:rPr>
        <w:t>account</w:t>
      </w:r>
      <w:r w:rsidRPr="00F74E88">
        <w:rPr>
          <w:b/>
          <w:bCs/>
          <w:highlight w:val="yellow"/>
        </w:rPr>
        <w:t xml:space="preserve"> and purchase a Z</w:t>
      </w:r>
      <w:r w:rsidR="007370D4">
        <w:rPr>
          <w:b/>
          <w:bCs/>
          <w:highlight w:val="yellow"/>
        </w:rPr>
        <w:t>eller</w:t>
      </w:r>
      <w:r w:rsidRPr="00F74E88">
        <w:rPr>
          <w:b/>
          <w:bCs/>
          <w:highlight w:val="yellow"/>
        </w:rPr>
        <w:t xml:space="preserve"> EFTPOS Terminal?</w:t>
      </w:r>
    </w:p>
    <w:p w14:paraId="5226807A" w14:textId="2E14364F" w:rsidR="00D873BC" w:rsidRDefault="00D873BC" w:rsidP="00D873BC">
      <w:pPr>
        <w:pStyle w:val="ListParagraph"/>
        <w:numPr>
          <w:ilvl w:val="0"/>
          <w:numId w:val="19"/>
        </w:numPr>
      </w:pPr>
      <w:r>
        <w:t>Soley for use on site at 7 Cullen Court Spotswood.</w:t>
      </w:r>
    </w:p>
    <w:p w14:paraId="50B2CD9D" w14:textId="5861996B" w:rsidR="00D873BC" w:rsidRDefault="00D873BC" w:rsidP="00D873BC">
      <w:pPr>
        <w:pStyle w:val="ListParagraph"/>
        <w:numPr>
          <w:ilvl w:val="0"/>
          <w:numId w:val="19"/>
        </w:numPr>
      </w:pPr>
      <w:r>
        <w:t>Soley</w:t>
      </w:r>
      <w:r w:rsidR="004A320A">
        <w:t xml:space="preserve"> for our Australian based </w:t>
      </w:r>
      <w:r w:rsidR="00F74E88">
        <w:t xml:space="preserve">(Melbourne based) </w:t>
      </w:r>
      <w:r w:rsidR="004A320A">
        <w:t>clients</w:t>
      </w:r>
      <w:r>
        <w:t xml:space="preserve"> to pay for our professional </w:t>
      </w:r>
      <w:r w:rsidR="002E0380">
        <w:t>Melbourne</w:t>
      </w:r>
      <w:r>
        <w:t xml:space="preserve"> based ICT consulting services</w:t>
      </w:r>
      <w:r w:rsidR="004A320A">
        <w:t xml:space="preserve"> in person at INTJ Billing’s </w:t>
      </w:r>
      <w:r w:rsidR="00A64207">
        <w:t xml:space="preserve">head </w:t>
      </w:r>
      <w:r w:rsidR="004A320A">
        <w:t>office in Spotswood</w:t>
      </w:r>
      <w:r w:rsidR="005F4B34">
        <w:t>.</w:t>
      </w:r>
      <w:r>
        <w:t xml:space="preserve"> </w:t>
      </w:r>
    </w:p>
    <w:p w14:paraId="5EB3AD82" w14:textId="398ADF83" w:rsidR="00D873BC" w:rsidRDefault="00D873BC" w:rsidP="00D873BC">
      <w:pPr>
        <w:pStyle w:val="ListParagraph"/>
        <w:numPr>
          <w:ilvl w:val="0"/>
          <w:numId w:val="19"/>
        </w:numPr>
      </w:pPr>
      <w:r>
        <w:t xml:space="preserve">To enable </w:t>
      </w:r>
      <w:r w:rsidR="009A1992">
        <w:t xml:space="preserve">solely </w:t>
      </w:r>
      <w:r>
        <w:t xml:space="preserve">our </w:t>
      </w:r>
      <w:r w:rsidR="009A1992">
        <w:t xml:space="preserve">Australian based </w:t>
      </w:r>
      <w:r>
        <w:t xml:space="preserve">clients to </w:t>
      </w:r>
      <w:r w:rsidR="005F4B34">
        <w:t xml:space="preserve">pay us </w:t>
      </w:r>
      <w:r w:rsidR="00E00051">
        <w:t xml:space="preserve">at the end of each professional </w:t>
      </w:r>
      <w:r w:rsidR="00715684">
        <w:t xml:space="preserve">ICT </w:t>
      </w:r>
      <w:r w:rsidR="00E00051">
        <w:t xml:space="preserve">consultation </w:t>
      </w:r>
      <w:r w:rsidR="005F4B34">
        <w:t xml:space="preserve">via </w:t>
      </w:r>
      <w:r>
        <w:t xml:space="preserve">“tap and go” using their debit/credit cards </w:t>
      </w:r>
      <w:r w:rsidR="005F4B34">
        <w:t>which they’re used to doing in most shops and retail establishments.</w:t>
      </w:r>
    </w:p>
    <w:p w14:paraId="2539DD88" w14:textId="6D6BDE42" w:rsidR="002E0FCE" w:rsidRDefault="002E0FCE" w:rsidP="00D873BC">
      <w:pPr>
        <w:pStyle w:val="ListParagraph"/>
        <w:numPr>
          <w:ilvl w:val="0"/>
          <w:numId w:val="19"/>
        </w:numPr>
      </w:pPr>
      <w:r>
        <w:t xml:space="preserve">To avoid our </w:t>
      </w:r>
      <w:r w:rsidR="0081156F">
        <w:t>in-office</w:t>
      </w:r>
      <w:r>
        <w:t xml:space="preserve"> visit clients needing to go to our website </w:t>
      </w:r>
      <w:hyperlink r:id="rId11" w:history="1">
        <w:r w:rsidRPr="00DC03C3">
          <w:rPr>
            <w:rStyle w:val="Hyperlink"/>
          </w:rPr>
          <w:t>https://intjbilling.com/PayClarke.html</w:t>
        </w:r>
      </w:hyperlink>
      <w:r>
        <w:t xml:space="preserve"> and pay us via BTCPay, PayPal, Western Union, Direct </w:t>
      </w:r>
      <w:r w:rsidR="00CD7DC2">
        <w:t xml:space="preserve">or </w:t>
      </w:r>
      <w:r>
        <w:t>Bank Deposit</w:t>
      </w:r>
      <w:r w:rsidR="00CD7DC2">
        <w:t>.</w:t>
      </w:r>
    </w:p>
    <w:p w14:paraId="27F2F969" w14:textId="050DACE5" w:rsidR="00CD7DC2" w:rsidRDefault="00CD7DC2" w:rsidP="00D873BC">
      <w:pPr>
        <w:pStyle w:val="ListParagraph"/>
        <w:numPr>
          <w:ilvl w:val="0"/>
          <w:numId w:val="19"/>
        </w:numPr>
      </w:pPr>
      <w:r>
        <w:t xml:space="preserve">To avoid our </w:t>
      </w:r>
      <w:r w:rsidR="0081156F">
        <w:t>in-office</w:t>
      </w:r>
      <w:r>
        <w:t xml:space="preserve"> visit clients needing to carry cash to pay us.</w:t>
      </w:r>
    </w:p>
    <w:p w14:paraId="314272D4" w14:textId="79CB2B96" w:rsidR="005F4B34" w:rsidRDefault="005F4B34" w:rsidP="00D873BC">
      <w:pPr>
        <w:pStyle w:val="ListParagraph"/>
        <w:numPr>
          <w:ilvl w:val="0"/>
          <w:numId w:val="19"/>
        </w:numPr>
      </w:pPr>
      <w:r>
        <w:lastRenderedPageBreak/>
        <w:t xml:space="preserve">Our </w:t>
      </w:r>
      <w:r w:rsidR="009A1992">
        <w:t xml:space="preserve">Australian </w:t>
      </w:r>
      <w:r>
        <w:t xml:space="preserve">clients wanted the convenience of </w:t>
      </w:r>
      <w:r w:rsidR="0081156F">
        <w:t>an</w:t>
      </w:r>
      <w:r>
        <w:t xml:space="preserve"> EFTPOS facility.</w:t>
      </w:r>
    </w:p>
    <w:p w14:paraId="0D20ABE4" w14:textId="45338715" w:rsidR="005F4B34" w:rsidRDefault="005F4B34" w:rsidP="00D873BC">
      <w:pPr>
        <w:pStyle w:val="ListParagraph"/>
        <w:numPr>
          <w:ilvl w:val="0"/>
          <w:numId w:val="19"/>
        </w:numPr>
      </w:pPr>
      <w:r>
        <w:t>INTJ Billing wants to project a professional image to our clients in person</w:t>
      </w:r>
      <w:r w:rsidR="0081156F">
        <w:t xml:space="preserve"> and provide them with a range of </w:t>
      </w:r>
      <w:r w:rsidR="008544CD">
        <w:t xml:space="preserve">payment </w:t>
      </w:r>
      <w:r w:rsidR="0081156F">
        <w:t>options for their convenience</w:t>
      </w:r>
      <w:r>
        <w:t>.</w:t>
      </w:r>
    </w:p>
    <w:p w14:paraId="22094D6E" w14:textId="77777777" w:rsidR="00D873BC" w:rsidRDefault="00D873BC" w:rsidP="00D873BC"/>
    <w:p w14:paraId="067899F2" w14:textId="4807E2BB" w:rsidR="00745AF3" w:rsidRDefault="00745AF3" w:rsidP="00D873BC">
      <w:r>
        <w:t xml:space="preserve">INTJ Billing </w:t>
      </w:r>
      <w:r w:rsidRPr="00745AF3">
        <w:rPr>
          <w:b/>
          <w:bCs/>
          <w:u w:val="single"/>
        </w:rPr>
        <w:t>DOES NOT</w:t>
      </w:r>
      <w:r>
        <w:t xml:space="preserve"> engage in any services in Australia related to Bitcoin payment processing of client’s funds, digital exchange or remittance services</w:t>
      </w:r>
      <w:r w:rsidR="001515AA">
        <w:t xml:space="preserve"> nor do we deal in financial services.</w:t>
      </w:r>
    </w:p>
    <w:p w14:paraId="3A15C71A" w14:textId="73ECA1B0" w:rsidR="00907B1E" w:rsidRDefault="00907B1E" w:rsidP="00D873BC">
      <w:r>
        <w:t xml:space="preserve">INTJ Billing’s </w:t>
      </w:r>
      <w:r w:rsidR="001515AA">
        <w:t>operations</w:t>
      </w:r>
      <w:r>
        <w:t xml:space="preserve"> in Thailand have </w:t>
      </w:r>
      <w:r w:rsidRPr="00907B1E">
        <w:rPr>
          <w:b/>
          <w:bCs/>
          <w:u w:val="single"/>
        </w:rPr>
        <w:t>no relation</w:t>
      </w:r>
      <w:r>
        <w:rPr>
          <w:b/>
          <w:bCs/>
          <w:u w:val="single"/>
        </w:rPr>
        <w:t xml:space="preserve"> </w:t>
      </w:r>
      <w:r>
        <w:t>to our Australian based operations</w:t>
      </w:r>
      <w:r w:rsidR="00715684">
        <w:t xml:space="preserve"> and nor do we process any payments for anyone in Thailand or abroad.</w:t>
      </w:r>
      <w:r w:rsidR="001515AA">
        <w:t xml:space="preserve">  INTJ Billing Ltd Thailand is a proposed separate entity that is not yet in operation.</w:t>
      </w:r>
    </w:p>
    <w:p w14:paraId="0221099E" w14:textId="35E85C51" w:rsidR="00536690" w:rsidRDefault="004F53B3" w:rsidP="00D873BC">
      <w:r>
        <w:t>Whilst INTJ Billing is not yet a registered digital exchange nor a remittance provider we do extensive KYC</w:t>
      </w:r>
      <w:r w:rsidR="00536690">
        <w:t>/AML</w:t>
      </w:r>
      <w:r>
        <w:t xml:space="preserve"> checks on our clients anyway</w:t>
      </w:r>
      <w:r w:rsidR="00A40E51">
        <w:t xml:space="preserve"> and </w:t>
      </w:r>
      <w:r w:rsidR="00715684">
        <w:t xml:space="preserve">we </w:t>
      </w:r>
      <w:r w:rsidR="00A40E51">
        <w:t>have a robust process in place</w:t>
      </w:r>
      <w:r w:rsidR="00536690">
        <w:t xml:space="preserve">.  These checks </w:t>
      </w:r>
      <w:r>
        <w:t>exceed the Australian and international requirements</w:t>
      </w:r>
      <w:r w:rsidR="00536690">
        <w:t xml:space="preserve"> and we have advanced ICT systems set up </w:t>
      </w:r>
      <w:r w:rsidR="006C20E9">
        <w:t xml:space="preserve">specifically </w:t>
      </w:r>
      <w:r w:rsidR="00536690">
        <w:t xml:space="preserve">for these checks.  </w:t>
      </w:r>
    </w:p>
    <w:p w14:paraId="4974EA03" w14:textId="04AA32E4" w:rsidR="00091226" w:rsidRDefault="00536690" w:rsidP="00D873BC">
      <w:r>
        <w:t xml:space="preserve">More information about our KYC/AML checks </w:t>
      </w:r>
      <w:r w:rsidR="00A40E51">
        <w:t xml:space="preserve">and processes </w:t>
      </w:r>
      <w:r>
        <w:t xml:space="preserve">can be seen on this page: </w:t>
      </w:r>
      <w:hyperlink r:id="rId12" w:history="1">
        <w:r w:rsidRPr="00DC03C3">
          <w:rPr>
            <w:rStyle w:val="Hyperlink"/>
          </w:rPr>
          <w:t>https://intjbilling.com/INTJBilling-KYC-AML-Technology-Stack.php</w:t>
        </w:r>
      </w:hyperlink>
      <w:r>
        <w:t xml:space="preserve"> </w:t>
      </w:r>
    </w:p>
    <w:p w14:paraId="6BCB0D98" w14:textId="77777777" w:rsidR="00536690" w:rsidRDefault="00536690" w:rsidP="00D873BC"/>
    <w:p w14:paraId="6E36655F" w14:textId="50BAF3FE" w:rsidR="00091226" w:rsidRDefault="00091226" w:rsidP="00D873BC">
      <w:r>
        <w:t>Yours Sincerely,</w:t>
      </w:r>
    </w:p>
    <w:p w14:paraId="42A3DE60" w14:textId="77777777" w:rsidR="00091226" w:rsidRDefault="00091226" w:rsidP="00D873BC"/>
    <w:p w14:paraId="01CF2591" w14:textId="14D1C649" w:rsidR="00091226" w:rsidRDefault="00091226" w:rsidP="00D873BC">
      <w:r>
        <w:rPr>
          <w:noProof/>
        </w:rPr>
        <w:drawing>
          <wp:inline distT="0" distB="0" distL="0" distR="0" wp14:anchorId="4EB09B5C" wp14:editId="68450524">
            <wp:extent cx="2256735" cy="1162050"/>
            <wp:effectExtent l="0" t="0" r="0" b="0"/>
            <wp:docPr id="11562799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510635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59990" cy="116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B0018" w14:textId="1477C1E8" w:rsidR="00091226" w:rsidRDefault="00091226" w:rsidP="00D873BC">
      <w:r>
        <w:t>Clarke Towson</w:t>
      </w:r>
    </w:p>
    <w:p w14:paraId="085B7857" w14:textId="3E57221D" w:rsidR="00091226" w:rsidRDefault="00715684" w:rsidP="00D873BC">
      <w:r>
        <w:t>Monday</w:t>
      </w:r>
      <w:r w:rsidR="00D342E9">
        <w:t>, 1</w:t>
      </w:r>
      <w:r>
        <w:t>5</w:t>
      </w:r>
      <w:r w:rsidR="00D342E9">
        <w:t xml:space="preserve"> April 2024</w:t>
      </w:r>
    </w:p>
    <w:p w14:paraId="3648D079" w14:textId="77777777" w:rsidR="00654A23" w:rsidRDefault="00654A23" w:rsidP="00D873BC"/>
    <w:p w14:paraId="1FC2FEC6" w14:textId="77777777" w:rsidR="00654A23" w:rsidRDefault="00654A23" w:rsidP="00D873BC"/>
    <w:p w14:paraId="1EDD57FE" w14:textId="77777777" w:rsidR="00715684" w:rsidRDefault="00715684" w:rsidP="00D873BC"/>
    <w:p w14:paraId="2938285B" w14:textId="77777777" w:rsidR="006C20E9" w:rsidRDefault="006C20E9" w:rsidP="00D873BC"/>
    <w:p w14:paraId="0946863A" w14:textId="77777777" w:rsidR="006C20E9" w:rsidRDefault="006C20E9" w:rsidP="00D873BC"/>
    <w:p w14:paraId="2F030CDF" w14:textId="77777777" w:rsidR="00654A23" w:rsidRDefault="00654A23" w:rsidP="00D873BC"/>
    <w:p w14:paraId="751B4AF6" w14:textId="77777777" w:rsidR="00654A23" w:rsidRDefault="00654A23" w:rsidP="00D873BC"/>
    <w:p w14:paraId="139F6088" w14:textId="77777777" w:rsidR="00D342E9" w:rsidRDefault="00D342E9" w:rsidP="00D873BC"/>
    <w:p w14:paraId="0B2724CA" w14:textId="77777777" w:rsidR="00091226" w:rsidRDefault="00091226" w:rsidP="00091226">
      <w:pPr>
        <w:spacing w:after="20"/>
        <w:rPr>
          <w:rFonts w:eastAsiaTheme="minorEastAsia"/>
          <w:noProof/>
          <w:kern w:val="2"/>
          <w:szCs w:val="28"/>
          <w:lang w:eastAsia="en-AU" w:bidi="th-TH"/>
          <w14:ligatures w14:val="standardContextual"/>
        </w:rPr>
      </w:pPr>
      <w:r>
        <w:rPr>
          <w:rFonts w:eastAsiaTheme="minorEastAsia"/>
          <w:noProof/>
          <w:kern w:val="2"/>
          <w:szCs w:val="28"/>
          <w:lang w:eastAsia="en-AU" w:bidi="th-TH"/>
          <w14:ligatures w14:val="standardContextual"/>
        </w:rPr>
        <w:lastRenderedPageBreak/>
        <w:t>Clarke Towson, BCMS (Bachelor of Computer &amp; Mathematical Science)</w:t>
      </w:r>
    </w:p>
    <w:p w14:paraId="77BB115A" w14:textId="77777777" w:rsidR="00091226" w:rsidRDefault="00091226" w:rsidP="00091226">
      <w:pPr>
        <w:spacing w:after="20"/>
        <w:rPr>
          <w:rFonts w:eastAsiaTheme="minorEastAsia"/>
          <w:noProof/>
          <w:kern w:val="2"/>
          <w:szCs w:val="28"/>
          <w:lang w:eastAsia="en-AU" w:bidi="th-TH"/>
          <w14:ligatures w14:val="standardContextual"/>
        </w:rPr>
      </w:pPr>
      <w:r>
        <w:rPr>
          <w:rFonts w:eastAsiaTheme="minorEastAsia"/>
          <w:noProof/>
          <w:kern w:val="2"/>
          <w:szCs w:val="28"/>
          <w:lang w:eastAsia="en-AU" w:bidi="th-TH"/>
          <w14:ligatures w14:val="standardContextual"/>
        </w:rPr>
        <w:t>CEO</w:t>
      </w:r>
    </w:p>
    <w:p w14:paraId="5E959DD5" w14:textId="77777777" w:rsidR="00091226" w:rsidRDefault="00091226" w:rsidP="00091226">
      <w:pPr>
        <w:spacing w:after="20"/>
        <w:rPr>
          <w:rFonts w:eastAsiaTheme="minorEastAsia"/>
          <w:noProof/>
          <w:kern w:val="2"/>
          <w:szCs w:val="28"/>
          <w:lang w:eastAsia="en-AU" w:bidi="th-TH"/>
          <w14:ligatures w14:val="standardContextual"/>
        </w:rPr>
      </w:pPr>
      <w:r>
        <w:rPr>
          <w:rFonts w:eastAsiaTheme="minorEastAsia"/>
          <w:noProof/>
          <w:kern w:val="2"/>
          <w:szCs w:val="28"/>
          <w:lang w:eastAsia="en-AU" w:bidi="th-TH"/>
          <w14:ligatures w14:val="standardContextual"/>
        </w:rPr>
        <w:t>INTJ Billing</w:t>
      </w:r>
    </w:p>
    <w:p w14:paraId="2CD4E333" w14:textId="77777777" w:rsidR="00091226" w:rsidRDefault="00091226" w:rsidP="00091226">
      <w:pPr>
        <w:spacing w:after="20"/>
        <w:rPr>
          <w:rFonts w:eastAsiaTheme="minorEastAsia"/>
          <w:noProof/>
          <w:kern w:val="2"/>
          <w:szCs w:val="28"/>
          <w:lang w:eastAsia="en-AU" w:bidi="th-TH"/>
          <w14:ligatures w14:val="standardContextual"/>
        </w:rPr>
      </w:pPr>
      <w:r>
        <w:rPr>
          <w:rFonts w:eastAsiaTheme="minorEastAsia"/>
          <w:noProof/>
          <w:kern w:val="2"/>
          <w:szCs w:val="28"/>
          <w:lang w:eastAsia="en-AU" w:bidi="th-TH"/>
        </w:rPr>
        <w:drawing>
          <wp:inline distT="0" distB="0" distL="0" distR="0" wp14:anchorId="6093BEC4" wp14:editId="1F0A4676">
            <wp:extent cx="714375" cy="590550"/>
            <wp:effectExtent l="0" t="0" r="0" b="0"/>
            <wp:docPr id="1755463254" name="Picture 2" descr="Logo 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l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CE7CD" w14:textId="77777777" w:rsidR="00091226" w:rsidRDefault="00091226" w:rsidP="00091226">
      <w:pPr>
        <w:spacing w:after="20"/>
        <w:rPr>
          <w:rFonts w:eastAsiaTheme="minorEastAsia"/>
          <w:noProof/>
          <w:kern w:val="2"/>
          <w:szCs w:val="28"/>
          <w:lang w:eastAsia="en-AU" w:bidi="th-TH"/>
          <w14:ligatures w14:val="standardContextual"/>
        </w:rPr>
      </w:pPr>
      <w:r>
        <w:rPr>
          <w:rFonts w:eastAsiaTheme="minorEastAsia"/>
          <w:noProof/>
          <w:kern w:val="2"/>
          <w:szCs w:val="28"/>
          <w:lang w:eastAsia="en-AU" w:bidi="th-TH"/>
          <w14:ligatures w14:val="standardContextual"/>
        </w:rPr>
        <w:t>m: +61 432 359 166</w:t>
      </w:r>
    </w:p>
    <w:p w14:paraId="35F5A03B" w14:textId="77777777" w:rsidR="00091226" w:rsidRDefault="00091226" w:rsidP="00091226">
      <w:pPr>
        <w:spacing w:after="20"/>
        <w:rPr>
          <w:rFonts w:eastAsiaTheme="minorEastAsia"/>
          <w:noProof/>
          <w:kern w:val="2"/>
          <w:szCs w:val="28"/>
          <w:lang w:eastAsia="en-AU" w:bidi="th-TH"/>
          <w14:ligatures w14:val="standardContextual"/>
        </w:rPr>
      </w:pPr>
      <w:r>
        <w:rPr>
          <w:rFonts w:eastAsiaTheme="minorEastAsia"/>
          <w:noProof/>
          <w:kern w:val="2"/>
          <w:szCs w:val="28"/>
          <w:lang w:eastAsia="en-AU" w:bidi="th-TH"/>
          <w14:ligatures w14:val="standardContextual"/>
        </w:rPr>
        <w:t>a: 7 Cullen Court Spotswood Victoria 3015 AUSTRALIA</w:t>
      </w:r>
    </w:p>
    <w:p w14:paraId="2B10BB8C" w14:textId="77777777" w:rsidR="00091226" w:rsidRDefault="00091226" w:rsidP="00091226">
      <w:pPr>
        <w:spacing w:after="20"/>
        <w:rPr>
          <w:rFonts w:eastAsiaTheme="minorEastAsia"/>
          <w:noProof/>
          <w:kern w:val="2"/>
          <w:szCs w:val="28"/>
          <w:lang w:eastAsia="en-AU" w:bidi="th-TH"/>
          <w14:ligatures w14:val="standardContextual"/>
        </w:rPr>
      </w:pPr>
      <w:r>
        <w:rPr>
          <w:rFonts w:eastAsiaTheme="minorEastAsia"/>
          <w:noProof/>
          <w:kern w:val="2"/>
          <w:szCs w:val="28"/>
          <w:lang w:eastAsia="en-AU" w:bidi="th-TH"/>
          <w14:ligatures w14:val="standardContextual"/>
        </w:rPr>
        <w:t xml:space="preserve">w: </w:t>
      </w:r>
      <w:hyperlink r:id="rId15" w:history="1">
        <w:r>
          <w:rPr>
            <w:rStyle w:val="Hyperlink"/>
            <w:rFonts w:eastAsiaTheme="minorEastAsia"/>
            <w:noProof/>
            <w:color w:val="0563C1"/>
            <w:kern w:val="2"/>
            <w:szCs w:val="28"/>
            <w:lang w:eastAsia="en-AU" w:bidi="th-TH"/>
            <w14:ligatures w14:val="standardContextual"/>
          </w:rPr>
          <w:t>https://intjbilling.com</w:t>
        </w:r>
      </w:hyperlink>
    </w:p>
    <w:p w14:paraId="3BF7A19B" w14:textId="77777777" w:rsidR="00091226" w:rsidRDefault="00091226" w:rsidP="00091226">
      <w:pPr>
        <w:spacing w:after="20"/>
        <w:rPr>
          <w:rFonts w:eastAsiaTheme="minorEastAsia"/>
          <w:noProof/>
          <w:kern w:val="2"/>
          <w:szCs w:val="28"/>
          <w:lang w:eastAsia="en-AU" w:bidi="th-TH"/>
          <w14:ligatures w14:val="standardContextual"/>
        </w:rPr>
      </w:pPr>
      <w:r>
        <w:rPr>
          <w:rFonts w:eastAsiaTheme="minorEastAsia"/>
          <w:noProof/>
          <w:kern w:val="2"/>
          <w:szCs w:val="28"/>
          <w:lang w:eastAsia="en-AU" w:bidi="th-TH"/>
          <w14:ligatures w14:val="standardContextual"/>
        </w:rPr>
        <w:t xml:space="preserve">e: </w:t>
      </w:r>
      <w:hyperlink r:id="rId16" w:history="1">
        <w:r>
          <w:rPr>
            <w:rStyle w:val="Hyperlink"/>
            <w:rFonts w:eastAsiaTheme="minorEastAsia"/>
            <w:noProof/>
            <w:color w:val="0563C1"/>
            <w:kern w:val="2"/>
            <w:szCs w:val="28"/>
            <w:lang w:eastAsia="en-AU" w:bidi="th-TH"/>
            <w14:ligatures w14:val="standardContextual"/>
          </w:rPr>
          <w:t>clarketowson@intjbilling.com</w:t>
        </w:r>
      </w:hyperlink>
    </w:p>
    <w:p w14:paraId="25FF968B" w14:textId="77777777" w:rsidR="00091226" w:rsidRDefault="00091226" w:rsidP="00091226">
      <w:pPr>
        <w:spacing w:after="20"/>
        <w:rPr>
          <w:rFonts w:eastAsiaTheme="minorEastAsia"/>
          <w:noProof/>
          <w:kern w:val="2"/>
          <w:szCs w:val="28"/>
          <w:lang w:eastAsia="en-AU" w:bidi="th-TH"/>
          <w14:ligatures w14:val="standardContextual"/>
        </w:rPr>
      </w:pPr>
    </w:p>
    <w:p w14:paraId="028B8819" w14:textId="77777777" w:rsidR="00DD7595" w:rsidRDefault="00DD7595" w:rsidP="00091226">
      <w:pPr>
        <w:spacing w:after="20"/>
        <w:rPr>
          <w:rFonts w:eastAsiaTheme="minorEastAsia"/>
          <w:noProof/>
          <w:kern w:val="2"/>
          <w:szCs w:val="28"/>
          <w:lang w:eastAsia="en-AU" w:bidi="th-TH"/>
          <w14:ligatures w14:val="standardContextual"/>
        </w:rPr>
      </w:pPr>
    </w:p>
    <w:p w14:paraId="0F851B04" w14:textId="77777777" w:rsidR="00A46516" w:rsidRDefault="00A46516" w:rsidP="00715684"/>
    <w:p w14:paraId="02CF5EDA" w14:textId="77777777" w:rsidR="00A46516" w:rsidRDefault="00A46516" w:rsidP="00A46516">
      <w:pPr>
        <w:jc w:val="center"/>
      </w:pPr>
    </w:p>
    <w:p w14:paraId="1F290E1B" w14:textId="77777777" w:rsidR="00995EA6" w:rsidRDefault="00995EA6" w:rsidP="00995EA6">
      <w:pPr>
        <w:jc w:val="center"/>
      </w:pPr>
      <w:r>
        <w:t>Microsoft Digital Certificate Number:</w:t>
      </w:r>
    </w:p>
    <w:p w14:paraId="050EDB35" w14:textId="77777777" w:rsidR="00995EA6" w:rsidRDefault="00995EA6" w:rsidP="00995EA6">
      <w:pPr>
        <w:jc w:val="center"/>
      </w:pPr>
      <w:r w:rsidRPr="00CB69B9">
        <w:t>FF116911EC521DDF424CBCEAF5B5560D1F6E8B8C</w:t>
      </w:r>
    </w:p>
    <w:p w14:paraId="25FC38FA" w14:textId="77777777" w:rsidR="00995EA6" w:rsidRDefault="00995EA6" w:rsidP="00995EA6">
      <w:pPr>
        <w:jc w:val="center"/>
      </w:pPr>
      <w:r>
        <w:t>Issued to: intjbilling.com</w:t>
      </w:r>
    </w:p>
    <w:p w14:paraId="5822958D" w14:textId="77777777" w:rsidR="00995EA6" w:rsidRDefault="00995EA6" w:rsidP="00995EA6">
      <w:pPr>
        <w:jc w:val="center"/>
      </w:pPr>
      <w:r>
        <w:t>Issued: 23/3/2024</w:t>
      </w:r>
    </w:p>
    <w:p w14:paraId="6843178A" w14:textId="77777777" w:rsidR="00A46516" w:rsidRPr="00A46516" w:rsidRDefault="00A46516" w:rsidP="00A46516">
      <w:pPr>
        <w:jc w:val="center"/>
      </w:pPr>
    </w:p>
    <w:sectPr w:rsidR="00A46516" w:rsidRPr="00A46516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C81975" w14:textId="77777777" w:rsidR="00F75F2E" w:rsidRDefault="00F75F2E" w:rsidP="00846F0C">
      <w:pPr>
        <w:spacing w:after="0" w:line="240" w:lineRule="auto"/>
      </w:pPr>
      <w:r>
        <w:separator/>
      </w:r>
    </w:p>
  </w:endnote>
  <w:endnote w:type="continuationSeparator" w:id="0">
    <w:p w14:paraId="218796E1" w14:textId="77777777" w:rsidR="00F75F2E" w:rsidRDefault="00F75F2E" w:rsidP="0084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ngsana New"/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F4AFE4" w14:textId="7E6746E6" w:rsidR="00846F0C" w:rsidRDefault="00846F0C">
    <w:pPr>
      <w:pStyle w:val="Footer"/>
    </w:pPr>
    <w:r>
      <w:rPr>
        <w:noProof/>
      </w:rPr>
      <w:drawing>
        <wp:inline distT="0" distB="0" distL="0" distR="0" wp14:anchorId="5B17DF50" wp14:editId="2ECBE68D">
          <wp:extent cx="5731510" cy="654050"/>
          <wp:effectExtent l="0" t="0" r="2540" b="0"/>
          <wp:docPr id="203877642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8776421" name="Picture 20387764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54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7CCF3E" w14:textId="77777777" w:rsidR="00846F0C" w:rsidRDefault="00846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A53AD0" w14:textId="77777777" w:rsidR="00F75F2E" w:rsidRDefault="00F75F2E" w:rsidP="00846F0C">
      <w:pPr>
        <w:spacing w:after="0" w:line="240" w:lineRule="auto"/>
      </w:pPr>
      <w:r>
        <w:separator/>
      </w:r>
    </w:p>
  </w:footnote>
  <w:footnote w:type="continuationSeparator" w:id="0">
    <w:p w14:paraId="2AACCFE1" w14:textId="77777777" w:rsidR="00F75F2E" w:rsidRDefault="00F75F2E" w:rsidP="00846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9DAC9" w14:textId="06777503" w:rsidR="00846F0C" w:rsidRDefault="00846F0C">
    <w:pPr>
      <w:pStyle w:val="Header"/>
    </w:pPr>
    <w:r>
      <w:rPr>
        <w:noProof/>
      </w:rPr>
      <w:drawing>
        <wp:inline distT="0" distB="0" distL="0" distR="0" wp14:anchorId="2FD0A3E5" wp14:editId="2AEF39FF">
          <wp:extent cx="5731510" cy="654050"/>
          <wp:effectExtent l="0" t="0" r="2540" b="0"/>
          <wp:docPr id="90535762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5357623" name="Picture 9053576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54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84DB2"/>
    <w:multiLevelType w:val="multilevel"/>
    <w:tmpl w:val="B2AC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B669B7"/>
    <w:multiLevelType w:val="multilevel"/>
    <w:tmpl w:val="A8B24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F3434"/>
    <w:multiLevelType w:val="multilevel"/>
    <w:tmpl w:val="D97A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A65C4"/>
    <w:multiLevelType w:val="multilevel"/>
    <w:tmpl w:val="B2DA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052009"/>
    <w:multiLevelType w:val="multilevel"/>
    <w:tmpl w:val="867E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274147"/>
    <w:multiLevelType w:val="hybridMultilevel"/>
    <w:tmpl w:val="FCE441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33905"/>
    <w:multiLevelType w:val="multilevel"/>
    <w:tmpl w:val="7E481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BF4E0C"/>
    <w:multiLevelType w:val="multilevel"/>
    <w:tmpl w:val="B0F2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1D0D6B"/>
    <w:multiLevelType w:val="multilevel"/>
    <w:tmpl w:val="D27C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881677"/>
    <w:multiLevelType w:val="multilevel"/>
    <w:tmpl w:val="33FA5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411E1B"/>
    <w:multiLevelType w:val="multilevel"/>
    <w:tmpl w:val="5016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45387A"/>
    <w:multiLevelType w:val="multilevel"/>
    <w:tmpl w:val="B866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A26E1B"/>
    <w:multiLevelType w:val="multilevel"/>
    <w:tmpl w:val="C034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855361"/>
    <w:multiLevelType w:val="multilevel"/>
    <w:tmpl w:val="F2D2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86041B"/>
    <w:multiLevelType w:val="multilevel"/>
    <w:tmpl w:val="4A06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F31BE0"/>
    <w:multiLevelType w:val="multilevel"/>
    <w:tmpl w:val="0D967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2A3D38"/>
    <w:multiLevelType w:val="multilevel"/>
    <w:tmpl w:val="B77E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8D55D5"/>
    <w:multiLevelType w:val="multilevel"/>
    <w:tmpl w:val="28B89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C96613"/>
    <w:multiLevelType w:val="multilevel"/>
    <w:tmpl w:val="55A4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8261823">
    <w:abstractNumId w:val="8"/>
  </w:num>
  <w:num w:numId="2" w16cid:durableId="608779849">
    <w:abstractNumId w:val="4"/>
  </w:num>
  <w:num w:numId="3" w16cid:durableId="101003238">
    <w:abstractNumId w:val="13"/>
  </w:num>
  <w:num w:numId="4" w16cid:durableId="381095855">
    <w:abstractNumId w:val="7"/>
  </w:num>
  <w:num w:numId="5" w16cid:durableId="1748183019">
    <w:abstractNumId w:val="17"/>
  </w:num>
  <w:num w:numId="6" w16cid:durableId="1890729359">
    <w:abstractNumId w:val="1"/>
  </w:num>
  <w:num w:numId="7" w16cid:durableId="238053685">
    <w:abstractNumId w:val="18"/>
  </w:num>
  <w:num w:numId="8" w16cid:durableId="1354695790">
    <w:abstractNumId w:val="15"/>
  </w:num>
  <w:num w:numId="9" w16cid:durableId="101455885">
    <w:abstractNumId w:val="10"/>
  </w:num>
  <w:num w:numId="10" w16cid:durableId="2084176814">
    <w:abstractNumId w:val="12"/>
  </w:num>
  <w:num w:numId="11" w16cid:durableId="286357492">
    <w:abstractNumId w:val="14"/>
  </w:num>
  <w:num w:numId="12" w16cid:durableId="188030668">
    <w:abstractNumId w:val="0"/>
  </w:num>
  <w:num w:numId="13" w16cid:durableId="931276186">
    <w:abstractNumId w:val="2"/>
  </w:num>
  <w:num w:numId="14" w16cid:durableId="73015696">
    <w:abstractNumId w:val="11"/>
  </w:num>
  <w:num w:numId="15" w16cid:durableId="421221537">
    <w:abstractNumId w:val="6"/>
  </w:num>
  <w:num w:numId="16" w16cid:durableId="1281835791">
    <w:abstractNumId w:val="3"/>
  </w:num>
  <w:num w:numId="17" w16cid:durableId="18170167">
    <w:abstractNumId w:val="16"/>
  </w:num>
  <w:num w:numId="18" w16cid:durableId="1098216574">
    <w:abstractNumId w:val="9"/>
  </w:num>
  <w:num w:numId="19" w16cid:durableId="15872292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2B"/>
    <w:rsid w:val="00030096"/>
    <w:rsid w:val="00037DF2"/>
    <w:rsid w:val="00073CB2"/>
    <w:rsid w:val="00091226"/>
    <w:rsid w:val="000F0DBC"/>
    <w:rsid w:val="001515AA"/>
    <w:rsid w:val="001E505E"/>
    <w:rsid w:val="00205F8F"/>
    <w:rsid w:val="00207055"/>
    <w:rsid w:val="00213E1E"/>
    <w:rsid w:val="002E0380"/>
    <w:rsid w:val="002E0FCE"/>
    <w:rsid w:val="003803A3"/>
    <w:rsid w:val="003B7657"/>
    <w:rsid w:val="003E654B"/>
    <w:rsid w:val="00470419"/>
    <w:rsid w:val="00477426"/>
    <w:rsid w:val="004A320A"/>
    <w:rsid w:val="004D062B"/>
    <w:rsid w:val="004F53B3"/>
    <w:rsid w:val="00505BA7"/>
    <w:rsid w:val="00536690"/>
    <w:rsid w:val="005F4B34"/>
    <w:rsid w:val="00607F14"/>
    <w:rsid w:val="00654A23"/>
    <w:rsid w:val="00683579"/>
    <w:rsid w:val="006C20E9"/>
    <w:rsid w:val="00715684"/>
    <w:rsid w:val="007370D4"/>
    <w:rsid w:val="00745AF3"/>
    <w:rsid w:val="00794EC4"/>
    <w:rsid w:val="0081156F"/>
    <w:rsid w:val="00846F0C"/>
    <w:rsid w:val="008544CD"/>
    <w:rsid w:val="00883510"/>
    <w:rsid w:val="00907B1E"/>
    <w:rsid w:val="00995BF4"/>
    <w:rsid w:val="00995EA6"/>
    <w:rsid w:val="009A1992"/>
    <w:rsid w:val="00A01085"/>
    <w:rsid w:val="00A40E51"/>
    <w:rsid w:val="00A46516"/>
    <w:rsid w:val="00A64207"/>
    <w:rsid w:val="00B736F7"/>
    <w:rsid w:val="00BD7252"/>
    <w:rsid w:val="00CB69B9"/>
    <w:rsid w:val="00CD7DC2"/>
    <w:rsid w:val="00D02454"/>
    <w:rsid w:val="00D10EE5"/>
    <w:rsid w:val="00D342E9"/>
    <w:rsid w:val="00D873BC"/>
    <w:rsid w:val="00DD7595"/>
    <w:rsid w:val="00E00051"/>
    <w:rsid w:val="00E91A5A"/>
    <w:rsid w:val="00F272BD"/>
    <w:rsid w:val="00F74E88"/>
    <w:rsid w:val="00F75F2E"/>
    <w:rsid w:val="00F95471"/>
    <w:rsid w:val="00FC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8255E9"/>
  <w15:chartTrackingRefBased/>
  <w15:docId w15:val="{4BC496FD-16CF-439C-8495-8127B545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0C"/>
  </w:style>
  <w:style w:type="paragraph" w:styleId="Footer">
    <w:name w:val="footer"/>
    <w:basedOn w:val="Normal"/>
    <w:link w:val="FooterChar"/>
    <w:uiPriority w:val="99"/>
    <w:unhideWhenUsed/>
    <w:rsid w:val="00846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0C"/>
  </w:style>
  <w:style w:type="paragraph" w:styleId="NormalWeb">
    <w:name w:val="Normal (Web)"/>
    <w:basedOn w:val="Normal"/>
    <w:uiPriority w:val="99"/>
    <w:semiHidden/>
    <w:unhideWhenUsed/>
    <w:rsid w:val="0084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 w:bidi="th-TH"/>
    </w:rPr>
  </w:style>
  <w:style w:type="character" w:styleId="Strong">
    <w:name w:val="Strong"/>
    <w:basedOn w:val="DefaultParagraphFont"/>
    <w:uiPriority w:val="22"/>
    <w:qFormat/>
    <w:rsid w:val="00846F0C"/>
    <w:rPr>
      <w:b/>
      <w:bCs/>
    </w:rPr>
  </w:style>
  <w:style w:type="character" w:styleId="Hyperlink">
    <w:name w:val="Hyperlink"/>
    <w:basedOn w:val="DefaultParagraphFont"/>
    <w:uiPriority w:val="99"/>
    <w:unhideWhenUsed/>
    <w:rsid w:val="00846F0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5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7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jbilling.com/INTJBilling-KYC-AML-Technology-Stack.php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larketowson@intjbilling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jbilling.com/PayClark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jbilling.com/" TargetMode="External"/><Relationship Id="rId10" Type="http://schemas.openxmlformats.org/officeDocument/2006/relationships/hyperlink" Target="https://support.myzeller.com/zeller-prohibited-goods-and-servic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jbilling.com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3FF02-BF72-4F37-9A6B-A94F5378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 Towson</dc:creator>
  <cp:keywords/>
  <dc:description/>
  <cp:lastModifiedBy>Clarke Towson</cp:lastModifiedBy>
  <cp:revision>29</cp:revision>
  <cp:lastPrinted>2024-04-11T02:28:00Z</cp:lastPrinted>
  <dcterms:created xsi:type="dcterms:W3CDTF">2024-04-11T01:53:00Z</dcterms:created>
  <dcterms:modified xsi:type="dcterms:W3CDTF">2024-04-15T04:13:00Z</dcterms:modified>
</cp:coreProperties>
</file>